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15" w:rsidRPr="0078558F" w:rsidRDefault="003C5615" w:rsidP="003C5615">
      <w:pPr>
        <w:rPr>
          <w:sz w:val="20"/>
          <w:szCs w:val="20"/>
          <w:lang w:val="kk-KZ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EA71DC" wp14:editId="1E1EE822">
            <wp:simplePos x="0" y="0"/>
            <wp:positionH relativeFrom="column">
              <wp:posOffset>-720090</wp:posOffset>
            </wp:positionH>
            <wp:positionV relativeFrom="paragraph">
              <wp:posOffset>-600710</wp:posOffset>
            </wp:positionV>
            <wp:extent cx="7564755" cy="2185035"/>
            <wp:effectExtent l="0" t="0" r="0" b="0"/>
            <wp:wrapSquare wrapText="bothSides"/>
            <wp:docPr id="5" name="Рисунок 5" descr="Шапка Алтын жулдыз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пка Алтын жулдыз 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8"/>
          <w:szCs w:val="28"/>
          <w:lang w:val="kk-KZ"/>
        </w:rPr>
        <w:t xml:space="preserve">       </w:t>
      </w:r>
      <w:r w:rsidRPr="0082353E">
        <w:rPr>
          <w:sz w:val="28"/>
          <w:szCs w:val="28"/>
          <w:lang w:val="kk-KZ"/>
        </w:rPr>
        <w:t xml:space="preserve">Республикалық «Жас Ұлан» Бірыңғай балалар мен жасөспірімдер ұйымы және </w:t>
      </w:r>
      <w:r>
        <w:rPr>
          <w:sz w:val="28"/>
          <w:szCs w:val="28"/>
          <w:lang w:val="kk-KZ"/>
        </w:rPr>
        <w:t>Р</w:t>
      </w:r>
      <w:r w:rsidRPr="0082353E">
        <w:rPr>
          <w:sz w:val="28"/>
          <w:szCs w:val="28"/>
          <w:lang w:val="kk-KZ"/>
        </w:rPr>
        <w:t>еспубликалық «Жас ғалым» журналы бірлесіп, ағымдағы оқу жылында оқуда, өнерде, спортта жетістіктерге жетіп, мектептің мақтанышына айнала алған дарынды, талапты да талантты балаларға «Алтын жұлдыз» жобасын ұсынады.</w:t>
      </w:r>
    </w:p>
    <w:p w:rsidR="003C5615" w:rsidRDefault="003C5615" w:rsidP="003C5615">
      <w:pPr>
        <w:tabs>
          <w:tab w:val="left" w:pos="3788"/>
        </w:tabs>
        <w:ind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Жеңімпаз оқушы арнайы дипломмен және </w:t>
      </w:r>
      <w:r w:rsidRPr="004C5366">
        <w:rPr>
          <w:b/>
          <w:i/>
          <w:sz w:val="28"/>
          <w:szCs w:val="28"/>
          <w:lang w:val="kk-KZ"/>
        </w:rPr>
        <w:t>«</w:t>
      </w:r>
      <w:r w:rsidRPr="00510FE2">
        <w:rPr>
          <w:b/>
          <w:sz w:val="28"/>
          <w:szCs w:val="28"/>
          <w:lang w:val="kk-KZ"/>
        </w:rPr>
        <w:t>Алтын жұлдыз</w:t>
      </w:r>
      <w:r w:rsidRPr="004C5366">
        <w:rPr>
          <w:b/>
          <w:i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медалімен, ал, оқушының жетекшісі Алғыс хатпен марапатталады.    </w:t>
      </w:r>
    </w:p>
    <w:p w:rsidR="003C5615" w:rsidRPr="0082353E" w:rsidRDefault="003C5615" w:rsidP="003C5615">
      <w:pPr>
        <w:tabs>
          <w:tab w:val="left" w:pos="3788"/>
        </w:tabs>
        <w:rPr>
          <w:b/>
          <w:sz w:val="28"/>
          <w:szCs w:val="28"/>
          <w:lang w:val="kk-KZ"/>
        </w:rPr>
      </w:pPr>
      <w:r w:rsidRPr="0082353E">
        <w:rPr>
          <w:b/>
          <w:sz w:val="28"/>
          <w:szCs w:val="28"/>
          <w:lang w:val="kk-KZ"/>
        </w:rPr>
        <w:t>Ереже</w:t>
      </w:r>
    </w:p>
    <w:p w:rsidR="003C5615" w:rsidRDefault="003C5615" w:rsidP="003C5615">
      <w:pPr>
        <w:tabs>
          <w:tab w:val="left" w:pos="3788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Мектеп оқушылары  арасында өтетін байқауға кез-келген жанрда (мақала, әңгіме, эссе, поэзия, салған суреттер) жұмыспен қатыса алады.  </w:t>
      </w:r>
    </w:p>
    <w:p w:rsidR="003C5615" w:rsidRDefault="003C5615" w:rsidP="003C5615">
      <w:pPr>
        <w:tabs>
          <w:tab w:val="left" w:pos="3788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М</w:t>
      </w:r>
      <w:r w:rsidRPr="00C14C04">
        <w:rPr>
          <w:sz w:val="28"/>
          <w:szCs w:val="28"/>
          <w:lang w:val="kk-KZ"/>
        </w:rPr>
        <w:t>ектеп жасындағы 7-17 жас аралығындағы балалар қатыса алады.</w:t>
      </w:r>
      <w:r>
        <w:rPr>
          <w:sz w:val="28"/>
          <w:szCs w:val="28"/>
          <w:lang w:val="kk-KZ"/>
        </w:rPr>
        <w:t xml:space="preserve"> Келіп түскен материалдарды арнайы комиссия қарап, байқау қортындысы  бойынша жеңімпаз оқушы арнайы дипломмен және </w:t>
      </w:r>
      <w:r w:rsidRPr="004C5366">
        <w:rPr>
          <w:b/>
          <w:i/>
          <w:sz w:val="28"/>
          <w:szCs w:val="28"/>
          <w:lang w:val="kk-KZ"/>
        </w:rPr>
        <w:t>«</w:t>
      </w:r>
      <w:r w:rsidRPr="00510FE2">
        <w:rPr>
          <w:b/>
          <w:sz w:val="28"/>
          <w:szCs w:val="28"/>
          <w:lang w:val="kk-KZ"/>
        </w:rPr>
        <w:t>Алтын жұлдыз</w:t>
      </w:r>
      <w:r w:rsidRPr="004C5366">
        <w:rPr>
          <w:b/>
          <w:i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медалімен, ал, оқушының жетекшісі Алғыс хатпен марапатталады.    </w:t>
      </w:r>
    </w:p>
    <w:p w:rsidR="003C5615" w:rsidRDefault="003C5615" w:rsidP="003C5615">
      <w:pPr>
        <w:tabs>
          <w:tab w:val="left" w:pos="3788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Өтінімдер </w:t>
      </w:r>
      <w:hyperlink r:id="rId5" w:history="1">
        <w:r w:rsidRPr="004C5366">
          <w:rPr>
            <w:rStyle w:val="a3"/>
            <w:sz w:val="28"/>
            <w:szCs w:val="28"/>
            <w:lang w:val="kk-KZ"/>
          </w:rPr>
          <w:t>zasgalim</w:t>
        </w:r>
        <w:r w:rsidRPr="0017325F">
          <w:rPr>
            <w:rStyle w:val="a3"/>
            <w:sz w:val="28"/>
            <w:szCs w:val="28"/>
            <w:lang w:val="kk-KZ"/>
          </w:rPr>
          <w:t>@mail.ru</w:t>
        </w:r>
      </w:hyperlink>
      <w:r>
        <w:rPr>
          <w:sz w:val="28"/>
          <w:szCs w:val="28"/>
          <w:lang w:val="kk-KZ"/>
        </w:rPr>
        <w:t xml:space="preserve"> </w:t>
      </w:r>
      <w:r w:rsidRPr="00742B79">
        <w:rPr>
          <w:sz w:val="28"/>
          <w:szCs w:val="28"/>
          <w:lang w:val="kk-KZ"/>
        </w:rPr>
        <w:t xml:space="preserve">электронды поштасы арқылы қабылданады. </w:t>
      </w:r>
    </w:p>
    <w:p w:rsidR="003C5615" w:rsidRPr="001F531A" w:rsidRDefault="003C5615" w:rsidP="003C5615">
      <w:pPr>
        <w:tabs>
          <w:tab w:val="left" w:pos="3788"/>
        </w:tabs>
        <w:jc w:val="both"/>
        <w:rPr>
          <w:sz w:val="28"/>
          <w:szCs w:val="28"/>
          <w:lang w:val="kk-KZ"/>
        </w:rPr>
      </w:pPr>
      <w:r w:rsidRPr="001F531A">
        <w:rPr>
          <w:sz w:val="28"/>
          <w:szCs w:val="28"/>
          <w:lang w:val="kk-KZ"/>
        </w:rPr>
        <w:t>Жоба ақылы және ерікті түрде  ұйымдастырылады.</w:t>
      </w:r>
    </w:p>
    <w:p w:rsidR="003C5615" w:rsidRPr="001F531A" w:rsidRDefault="003C5615" w:rsidP="003C5615">
      <w:pPr>
        <w:tabs>
          <w:tab w:val="left" w:pos="3788"/>
        </w:tabs>
        <w:jc w:val="both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586"/>
      </w:tblGrid>
      <w:tr w:rsidR="003C5615" w:rsidRPr="00022C99" w:rsidTr="00820934">
        <w:tc>
          <w:tcPr>
            <w:tcW w:w="3369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sz w:val="28"/>
                <w:szCs w:val="28"/>
                <w:lang w:val="kk-KZ"/>
              </w:rPr>
            </w:pPr>
            <w:r w:rsidRPr="00022C99">
              <w:rPr>
                <w:sz w:val="28"/>
                <w:szCs w:val="28"/>
                <w:lang w:val="kk-KZ"/>
              </w:rPr>
              <w:t>Оқушының аты-жөні</w:t>
            </w:r>
          </w:p>
        </w:tc>
        <w:tc>
          <w:tcPr>
            <w:tcW w:w="6770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3C5615" w:rsidRPr="00022C99" w:rsidTr="00820934">
        <w:tc>
          <w:tcPr>
            <w:tcW w:w="3369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sz w:val="28"/>
                <w:szCs w:val="28"/>
                <w:lang w:val="kk-KZ"/>
              </w:rPr>
            </w:pPr>
            <w:r w:rsidRPr="00022C99">
              <w:rPr>
                <w:sz w:val="28"/>
                <w:szCs w:val="28"/>
                <w:lang w:val="kk-KZ"/>
              </w:rPr>
              <w:t>Жетекшісінің аты-жөні</w:t>
            </w:r>
          </w:p>
        </w:tc>
        <w:tc>
          <w:tcPr>
            <w:tcW w:w="6770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3C5615" w:rsidRPr="00022C99" w:rsidTr="00820934">
        <w:tc>
          <w:tcPr>
            <w:tcW w:w="3369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sz w:val="28"/>
                <w:szCs w:val="28"/>
                <w:lang w:val="kk-KZ"/>
              </w:rPr>
            </w:pPr>
            <w:r w:rsidRPr="00022C99">
              <w:rPr>
                <w:sz w:val="28"/>
                <w:szCs w:val="28"/>
                <w:lang w:val="kk-KZ"/>
              </w:rPr>
              <w:t xml:space="preserve">Облыс </w:t>
            </w:r>
          </w:p>
        </w:tc>
        <w:tc>
          <w:tcPr>
            <w:tcW w:w="6770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3C5615" w:rsidRPr="00022C99" w:rsidTr="00820934">
        <w:tc>
          <w:tcPr>
            <w:tcW w:w="3369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sz w:val="28"/>
                <w:szCs w:val="28"/>
                <w:lang w:val="kk-KZ"/>
              </w:rPr>
            </w:pPr>
            <w:r w:rsidRPr="00022C99">
              <w:rPr>
                <w:sz w:val="28"/>
                <w:szCs w:val="28"/>
                <w:lang w:val="kk-KZ"/>
              </w:rPr>
              <w:t>Қала</w:t>
            </w:r>
          </w:p>
        </w:tc>
        <w:tc>
          <w:tcPr>
            <w:tcW w:w="6770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3C5615" w:rsidRPr="00022C99" w:rsidTr="00820934">
        <w:tc>
          <w:tcPr>
            <w:tcW w:w="3369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sz w:val="28"/>
                <w:szCs w:val="28"/>
                <w:lang w:val="kk-KZ"/>
              </w:rPr>
            </w:pPr>
            <w:r w:rsidRPr="00022C99">
              <w:rPr>
                <w:sz w:val="28"/>
                <w:szCs w:val="28"/>
                <w:lang w:val="kk-KZ"/>
              </w:rPr>
              <w:t>Мекен-жайы</w:t>
            </w:r>
          </w:p>
        </w:tc>
        <w:tc>
          <w:tcPr>
            <w:tcW w:w="6770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3C5615" w:rsidRPr="00022C99" w:rsidTr="00820934">
        <w:tc>
          <w:tcPr>
            <w:tcW w:w="3369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sz w:val="28"/>
                <w:szCs w:val="28"/>
                <w:lang w:val="kk-KZ"/>
              </w:rPr>
            </w:pPr>
            <w:r w:rsidRPr="00022C99">
              <w:rPr>
                <w:sz w:val="28"/>
                <w:szCs w:val="28"/>
                <w:lang w:val="kk-KZ"/>
              </w:rPr>
              <w:t>Мектеп</w:t>
            </w:r>
          </w:p>
        </w:tc>
        <w:tc>
          <w:tcPr>
            <w:tcW w:w="6770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3C5615" w:rsidRPr="00022C99" w:rsidTr="00820934">
        <w:tc>
          <w:tcPr>
            <w:tcW w:w="3369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sz w:val="28"/>
                <w:szCs w:val="28"/>
                <w:lang w:val="kk-KZ"/>
              </w:rPr>
            </w:pPr>
            <w:r w:rsidRPr="00022C99">
              <w:rPr>
                <w:sz w:val="28"/>
                <w:szCs w:val="28"/>
                <w:lang w:val="kk-KZ"/>
              </w:rPr>
              <w:t>Сынып</w:t>
            </w:r>
            <w:r w:rsidRPr="00022C9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70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3C5615" w:rsidRPr="00022C99" w:rsidTr="00820934">
        <w:tc>
          <w:tcPr>
            <w:tcW w:w="3369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sz w:val="28"/>
                <w:szCs w:val="28"/>
                <w:lang w:val="kk-KZ"/>
              </w:rPr>
            </w:pPr>
            <w:r w:rsidRPr="00022C99">
              <w:rPr>
                <w:sz w:val="28"/>
                <w:szCs w:val="28"/>
                <w:lang w:val="en-US"/>
              </w:rPr>
              <w:t xml:space="preserve">Email </w:t>
            </w:r>
            <w:r w:rsidRPr="00022C99">
              <w:rPr>
                <w:sz w:val="28"/>
                <w:szCs w:val="28"/>
                <w:lang w:val="kk-KZ"/>
              </w:rPr>
              <w:t>почта</w:t>
            </w:r>
          </w:p>
        </w:tc>
        <w:tc>
          <w:tcPr>
            <w:tcW w:w="6770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3C5615" w:rsidRPr="00022C99" w:rsidTr="00820934">
        <w:tc>
          <w:tcPr>
            <w:tcW w:w="3369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sz w:val="28"/>
                <w:szCs w:val="28"/>
                <w:lang w:val="kk-KZ"/>
              </w:rPr>
            </w:pPr>
            <w:r w:rsidRPr="00022C99">
              <w:rPr>
                <w:sz w:val="28"/>
                <w:szCs w:val="28"/>
                <w:lang w:val="kk-KZ"/>
              </w:rPr>
              <w:t>Байланыс номері</w:t>
            </w:r>
          </w:p>
        </w:tc>
        <w:tc>
          <w:tcPr>
            <w:tcW w:w="6770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3C5615" w:rsidRPr="00022C99" w:rsidTr="00820934">
        <w:tc>
          <w:tcPr>
            <w:tcW w:w="3369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sz w:val="28"/>
                <w:szCs w:val="28"/>
                <w:lang w:val="kk-KZ"/>
              </w:rPr>
            </w:pPr>
            <w:r w:rsidRPr="00022C99">
              <w:rPr>
                <w:sz w:val="28"/>
                <w:szCs w:val="28"/>
                <w:lang w:val="kk-KZ"/>
              </w:rPr>
              <w:t>Шығарманың тақырыбы</w:t>
            </w:r>
          </w:p>
        </w:tc>
        <w:tc>
          <w:tcPr>
            <w:tcW w:w="6770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3C5615" w:rsidRPr="00022C99" w:rsidTr="00820934">
        <w:tc>
          <w:tcPr>
            <w:tcW w:w="3369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sz w:val="28"/>
                <w:szCs w:val="28"/>
                <w:lang w:val="kk-KZ"/>
              </w:rPr>
            </w:pPr>
            <w:r w:rsidRPr="00022C99">
              <w:rPr>
                <w:sz w:val="28"/>
                <w:szCs w:val="28"/>
                <w:lang w:val="kk-KZ"/>
              </w:rPr>
              <w:t>Суреті</w:t>
            </w:r>
          </w:p>
        </w:tc>
        <w:tc>
          <w:tcPr>
            <w:tcW w:w="6770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3C5615" w:rsidRPr="00022C99" w:rsidTr="00820934">
        <w:tc>
          <w:tcPr>
            <w:tcW w:w="3369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sz w:val="28"/>
                <w:szCs w:val="28"/>
                <w:lang w:val="kk-KZ"/>
              </w:rPr>
            </w:pPr>
            <w:r w:rsidRPr="00022C99">
              <w:rPr>
                <w:sz w:val="28"/>
                <w:szCs w:val="28"/>
                <w:lang w:val="kk-KZ"/>
              </w:rPr>
              <w:t>Оқушының жетістігі</w:t>
            </w:r>
          </w:p>
        </w:tc>
        <w:tc>
          <w:tcPr>
            <w:tcW w:w="6770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3C5615" w:rsidRPr="00022C99" w:rsidTr="00820934">
        <w:tc>
          <w:tcPr>
            <w:tcW w:w="3369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6770" w:type="dxa"/>
            <w:shd w:val="clear" w:color="auto" w:fill="auto"/>
          </w:tcPr>
          <w:p w:rsidR="003C5615" w:rsidRPr="00022C99" w:rsidRDefault="003C5615" w:rsidP="00820934">
            <w:pPr>
              <w:tabs>
                <w:tab w:val="left" w:pos="3788"/>
              </w:tabs>
              <w:jc w:val="both"/>
              <w:rPr>
                <w:b/>
                <w:lang w:val="kk-KZ"/>
              </w:rPr>
            </w:pPr>
          </w:p>
        </w:tc>
      </w:tr>
    </w:tbl>
    <w:p w:rsidR="003C5615" w:rsidRDefault="003C5615" w:rsidP="003C5615">
      <w:pPr>
        <w:tabs>
          <w:tab w:val="left" w:pos="3788"/>
        </w:tabs>
        <w:jc w:val="both"/>
        <w:rPr>
          <w:b/>
          <w:i/>
          <w:lang w:val="kk-KZ"/>
        </w:rPr>
      </w:pPr>
    </w:p>
    <w:p w:rsidR="003C5615" w:rsidRDefault="003C5615" w:rsidP="003C5615">
      <w:pPr>
        <w:tabs>
          <w:tab w:val="left" w:pos="3788"/>
        </w:tabs>
        <w:jc w:val="both"/>
        <w:rPr>
          <w:b/>
          <w:i/>
          <w:lang w:val="kk-KZ"/>
        </w:rPr>
      </w:pPr>
    </w:p>
    <w:p w:rsidR="003C5615" w:rsidRDefault="003C5615" w:rsidP="003C5615">
      <w:pPr>
        <w:tabs>
          <w:tab w:val="left" w:pos="3788"/>
        </w:tabs>
        <w:jc w:val="both"/>
        <w:rPr>
          <w:b/>
          <w:i/>
          <w:lang w:val="kk-KZ"/>
        </w:rPr>
      </w:pPr>
    </w:p>
    <w:p w:rsidR="003C5615" w:rsidRPr="00D5402B" w:rsidRDefault="003C5615" w:rsidP="003C5615">
      <w:pPr>
        <w:tabs>
          <w:tab w:val="left" w:pos="3788"/>
        </w:tabs>
        <w:rPr>
          <w:sz w:val="28"/>
          <w:szCs w:val="28"/>
          <w:lang w:val="kk-KZ"/>
        </w:rPr>
      </w:pPr>
      <w:r w:rsidRPr="00D5402B">
        <w:rPr>
          <w:sz w:val="28"/>
          <w:szCs w:val="28"/>
          <w:lang w:val="kk-KZ"/>
        </w:rPr>
        <w:t>Қосымша  мәліметтерді  төмендегі  байланыс  телефондары арқылы    білуге болады.</w:t>
      </w:r>
      <w:r>
        <w:rPr>
          <w:sz w:val="28"/>
          <w:szCs w:val="28"/>
          <w:lang w:val="kk-KZ"/>
        </w:rPr>
        <w:t xml:space="preserve"> </w:t>
      </w:r>
      <w:r>
        <w:rPr>
          <w:b/>
          <w:i/>
          <w:lang w:val="kk-KZ"/>
        </w:rPr>
        <w:t xml:space="preserve">Гаухар </w:t>
      </w:r>
      <w:proofErr w:type="spellStart"/>
      <w:r>
        <w:rPr>
          <w:b/>
          <w:i/>
          <w:lang w:val="kk-KZ"/>
        </w:rPr>
        <w:t>Әбілдаева</w:t>
      </w:r>
      <w:proofErr w:type="spellEnd"/>
    </w:p>
    <w:p w:rsidR="003C5615" w:rsidRDefault="003C5615" w:rsidP="003C5615">
      <w:pPr>
        <w:tabs>
          <w:tab w:val="left" w:pos="3788"/>
        </w:tabs>
        <w:rPr>
          <w:b/>
          <w:lang w:val="kk-KZ"/>
        </w:rPr>
      </w:pPr>
      <w:r>
        <w:rPr>
          <w:b/>
          <w:lang w:val="kk-KZ"/>
        </w:rPr>
        <w:lastRenderedPageBreak/>
        <w:t xml:space="preserve">8 725-2-56-69-66, </w:t>
      </w:r>
    </w:p>
    <w:p w:rsidR="003C5615" w:rsidRPr="00AB5BF6" w:rsidRDefault="003C5615" w:rsidP="003C5615">
      <w:pPr>
        <w:tabs>
          <w:tab w:val="left" w:pos="3788"/>
        </w:tabs>
        <w:rPr>
          <w:b/>
          <w:lang w:val="kk-KZ"/>
        </w:rPr>
      </w:pPr>
      <w:r>
        <w:rPr>
          <w:b/>
          <w:lang w:val="kk-KZ"/>
        </w:rPr>
        <w:t xml:space="preserve"> </w:t>
      </w:r>
      <w:r w:rsidRPr="00AB5BF6">
        <w:rPr>
          <w:b/>
          <w:lang w:val="kk-KZ"/>
        </w:rPr>
        <w:t>8778 943</w:t>
      </w:r>
      <w:r>
        <w:rPr>
          <w:b/>
          <w:lang w:val="kk-KZ"/>
        </w:rPr>
        <w:t> </w:t>
      </w:r>
      <w:r w:rsidRPr="00AB5BF6">
        <w:rPr>
          <w:b/>
          <w:lang w:val="kk-KZ"/>
        </w:rPr>
        <w:t>19</w:t>
      </w:r>
      <w:r>
        <w:rPr>
          <w:b/>
          <w:lang w:val="kk-KZ"/>
        </w:rPr>
        <w:t xml:space="preserve"> </w:t>
      </w:r>
      <w:r w:rsidRPr="00AB5BF6">
        <w:rPr>
          <w:b/>
          <w:lang w:val="kk-KZ"/>
        </w:rPr>
        <w:t>50,</w:t>
      </w:r>
    </w:p>
    <w:p w:rsidR="003C5615" w:rsidRDefault="003C5615" w:rsidP="003C5615">
      <w:pPr>
        <w:tabs>
          <w:tab w:val="left" w:pos="3788"/>
        </w:tabs>
        <w:rPr>
          <w:b/>
          <w:lang w:val="kk-KZ"/>
        </w:rPr>
      </w:pPr>
      <w:r w:rsidRPr="00AB5BF6">
        <w:rPr>
          <w:b/>
          <w:lang w:val="kk-KZ"/>
        </w:rPr>
        <w:t>8707 804</w:t>
      </w:r>
      <w:r>
        <w:rPr>
          <w:b/>
          <w:lang w:val="kk-KZ"/>
        </w:rPr>
        <w:t xml:space="preserve"> </w:t>
      </w:r>
      <w:r w:rsidRPr="00AB5BF6">
        <w:rPr>
          <w:b/>
          <w:lang w:val="kk-KZ"/>
        </w:rPr>
        <w:t>86</w:t>
      </w:r>
      <w:r>
        <w:rPr>
          <w:b/>
          <w:lang w:val="kk-KZ"/>
        </w:rPr>
        <w:t xml:space="preserve"> </w:t>
      </w:r>
      <w:r w:rsidRPr="00AB5BF6">
        <w:rPr>
          <w:b/>
          <w:lang w:val="kk-KZ"/>
        </w:rPr>
        <w:t xml:space="preserve">40 </w:t>
      </w:r>
    </w:p>
    <w:p w:rsidR="003C5615" w:rsidRPr="0078558F" w:rsidRDefault="003C5615" w:rsidP="003C5615">
      <w:pPr>
        <w:tabs>
          <w:tab w:val="left" w:pos="3788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Эл. пошта: </w:t>
      </w:r>
      <w:hyperlink r:id="rId6" w:history="1">
        <w:r w:rsidRPr="004C5366">
          <w:rPr>
            <w:rStyle w:val="a3"/>
            <w:sz w:val="28"/>
            <w:szCs w:val="28"/>
            <w:lang w:val="kk-KZ"/>
          </w:rPr>
          <w:t>zasgalim</w:t>
        </w:r>
        <w:r w:rsidRPr="0017325F">
          <w:rPr>
            <w:rStyle w:val="a3"/>
            <w:sz w:val="28"/>
            <w:szCs w:val="28"/>
            <w:lang w:val="kk-KZ"/>
          </w:rPr>
          <w:t>@mail.ru</w:t>
        </w:r>
      </w:hyperlink>
    </w:p>
    <w:p w:rsidR="003C5615" w:rsidRPr="00AB5BF6" w:rsidRDefault="003C5615" w:rsidP="003C5615">
      <w:pPr>
        <w:tabs>
          <w:tab w:val="left" w:pos="3788"/>
        </w:tabs>
        <w:jc w:val="both"/>
        <w:rPr>
          <w:b/>
          <w:lang w:val="kk-KZ"/>
        </w:rPr>
      </w:pPr>
    </w:p>
    <w:p w:rsidR="00E26337" w:rsidRDefault="00E26337"/>
    <w:sectPr w:rsidR="00E26337" w:rsidSect="00BF7E2D">
      <w:pgSz w:w="11907" w:h="16839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15"/>
    <w:rsid w:val="0034533A"/>
    <w:rsid w:val="003C5615"/>
    <w:rsid w:val="00E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F3ABD"/>
  <w15:chartTrackingRefBased/>
  <w15:docId w15:val="{7007058B-4764-FE4A-B757-E71CB461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1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sgalim@mail.ru" TargetMode="External"/><Relationship Id="rId5" Type="http://schemas.openxmlformats.org/officeDocument/2006/relationships/hyperlink" Target="mailto:zasgalim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asilkhan234@live.com</dc:creator>
  <cp:keywords/>
  <dc:description/>
  <cp:lastModifiedBy>asilkhan234@live.com</cp:lastModifiedBy>
  <cp:revision>1</cp:revision>
  <dcterms:created xsi:type="dcterms:W3CDTF">2020-12-08T11:21:00Z</dcterms:created>
  <dcterms:modified xsi:type="dcterms:W3CDTF">2020-12-08T11:21:00Z</dcterms:modified>
</cp:coreProperties>
</file>